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3F24" w14:textId="250D496A" w:rsidR="006F4A0F" w:rsidRPr="009D4139" w:rsidRDefault="0D7472C3" w:rsidP="0FB4EF9C">
      <w:pPr>
        <w:spacing w:after="120"/>
        <w:rPr>
          <w:b/>
          <w:bCs/>
          <w:u w:val="single"/>
        </w:rPr>
      </w:pPr>
      <w:r w:rsidRPr="0FB4EF9C">
        <w:rPr>
          <w:b/>
          <w:bCs/>
          <w:u w:val="single"/>
        </w:rPr>
        <w:t xml:space="preserve">LSSI </w:t>
      </w:r>
      <w:r w:rsidR="06AA08EF" w:rsidRPr="0FB4EF9C">
        <w:rPr>
          <w:b/>
          <w:bCs/>
          <w:u w:val="single"/>
        </w:rPr>
        <w:t>International Strategic Research Partnership Funding</w:t>
      </w:r>
    </w:p>
    <w:p w14:paraId="0ABD4ED0" w14:textId="674565AA" w:rsidR="00D8633B" w:rsidRDefault="51946CBE" w:rsidP="1ADA042A">
      <w:pPr>
        <w:spacing w:after="120"/>
        <w:jc w:val="both"/>
      </w:pPr>
      <w:r>
        <w:t xml:space="preserve">As part of </w:t>
      </w:r>
      <w:r w:rsidR="4336D341">
        <w:t>Leeds Social Sciences Institute’s (</w:t>
      </w:r>
      <w:r>
        <w:t>LSSI</w:t>
      </w:r>
      <w:r w:rsidR="43DE9BA5">
        <w:t>)</w:t>
      </w:r>
      <w:r>
        <w:t xml:space="preserve"> development of strategic partnerships with the Instituto de </w:t>
      </w:r>
      <w:proofErr w:type="spellStart"/>
      <w:r>
        <w:t>Investigaciones</w:t>
      </w:r>
      <w:proofErr w:type="spellEnd"/>
      <w:r>
        <w:t xml:space="preserve"> Gino </w:t>
      </w:r>
      <w:proofErr w:type="spellStart"/>
      <w:r>
        <w:t>Germani</w:t>
      </w:r>
      <w:proofErr w:type="spellEnd"/>
      <w:r>
        <w:t xml:space="preserve"> (IIGG) at the University of Buenos Aires</w:t>
      </w:r>
      <w:r w:rsidR="747E19F8">
        <w:t>, teams with at least one researcher</w:t>
      </w:r>
      <w:r w:rsidR="3CC24CC1">
        <w:t xml:space="preserve"> in each of </w:t>
      </w:r>
      <w:r w:rsidR="3AE7F95D">
        <w:t>the 2 institutions</w:t>
      </w:r>
      <w:r w:rsidR="26B8238F">
        <w:t xml:space="preserve"> </w:t>
      </w:r>
      <w:r w:rsidR="52446CA2">
        <w:t xml:space="preserve">are </w:t>
      </w:r>
      <w:r>
        <w:t>invite</w:t>
      </w:r>
      <w:r w:rsidR="1C32E0E0">
        <w:t>d</w:t>
      </w:r>
      <w:r>
        <w:t xml:space="preserve"> to apply for up to £6,000 </w:t>
      </w:r>
      <w:r w:rsidR="1C5BAF30">
        <w:t>to</w:t>
      </w:r>
      <w:r>
        <w:t xml:space="preserve"> pump prime </w:t>
      </w:r>
      <w:r w:rsidR="3F7A3678">
        <w:t xml:space="preserve">collaborative </w:t>
      </w:r>
      <w:r>
        <w:t>research activities.  Large</w:t>
      </w:r>
      <w:r w:rsidR="418D2F75">
        <w:t>r</w:t>
      </w:r>
      <w:r>
        <w:t xml:space="preserve"> awards </w:t>
      </w:r>
      <w:r w:rsidR="6B43C986">
        <w:t xml:space="preserve">can </w:t>
      </w:r>
      <w:r>
        <w:t>be considered in exceptional circumstances and judged on their merits.</w:t>
      </w:r>
    </w:p>
    <w:p w14:paraId="5E352E9D" w14:textId="2635EB16" w:rsidR="00EC16F5" w:rsidRDefault="00EC16F5" w:rsidP="0FB4EF9C">
      <w:pPr>
        <w:spacing w:after="120"/>
        <w:jc w:val="both"/>
      </w:pPr>
      <w:r>
        <w:t xml:space="preserve">The pump prime research award is intended to support collaborative </w:t>
      </w:r>
      <w:r w:rsidR="004C5DAF">
        <w:t>small-scale</w:t>
      </w:r>
      <w:r>
        <w:t xml:space="preserve"> proof of concept/pilot research projects (data generation/analysis) where the activity will either catalyse the development of collaborative research proposals to be submitted to funders (national and international), generate collaborative research </w:t>
      </w:r>
      <w:r w:rsidR="004C5DAF">
        <w:t>outputs,</w:t>
      </w:r>
      <w:r>
        <w:t xml:space="preserve"> or support the collaborative delivery of impact related activities</w:t>
      </w:r>
      <w:r w:rsidR="008B7373">
        <w:t xml:space="preserve"> from previous research projects.</w:t>
      </w:r>
    </w:p>
    <w:p w14:paraId="3E283F85" w14:textId="69D2A57B" w:rsidR="008B7373" w:rsidRDefault="008B7373" w:rsidP="0FB4EF9C">
      <w:pPr>
        <w:spacing w:after="120"/>
        <w:jc w:val="both"/>
      </w:pPr>
      <w:r>
        <w:t>The funding can also support the development of networks and collaborations across the University of Leeds and the University of Buenos Aires (for example through hosting a conference or workshop) where this activity will result in the submission of funding applications and/or</w:t>
      </w:r>
      <w:r w:rsidR="679779B9">
        <w:t xml:space="preserve"> joint publications</w:t>
      </w:r>
      <w:r>
        <w:t>.</w:t>
      </w:r>
    </w:p>
    <w:p w14:paraId="579E953E" w14:textId="3CBC8ECE" w:rsidR="008B7373" w:rsidRDefault="008B7373" w:rsidP="48749B22">
      <w:pPr>
        <w:spacing w:after="0"/>
        <w:jc w:val="both"/>
      </w:pPr>
      <w:r>
        <w:t>Eligible costs include</w:t>
      </w:r>
      <w:r w:rsidR="37C86B5A">
        <w:t xml:space="preserve"> [</w:t>
      </w:r>
      <w:r w:rsidR="37C86B5A" w:rsidRPr="48749B22">
        <w:rPr>
          <w:i/>
          <w:iCs/>
        </w:rPr>
        <w:t xml:space="preserve">academic staff time and overheads are </w:t>
      </w:r>
      <w:r w:rsidR="37C86B5A" w:rsidRPr="48749B22">
        <w:rPr>
          <w:b/>
          <w:bCs/>
          <w:i/>
          <w:iCs/>
        </w:rPr>
        <w:t xml:space="preserve">not </w:t>
      </w:r>
      <w:r w:rsidR="37C86B5A" w:rsidRPr="48749B22">
        <w:rPr>
          <w:i/>
          <w:iCs/>
        </w:rPr>
        <w:t>eligible</w:t>
      </w:r>
      <w:r w:rsidR="37C86B5A">
        <w:t>]</w:t>
      </w:r>
      <w:r w:rsidR="08450721">
        <w:t>:</w:t>
      </w:r>
      <w:r>
        <w:t xml:space="preserve"> </w:t>
      </w:r>
    </w:p>
    <w:p w14:paraId="2E82274B" w14:textId="5CF22893" w:rsidR="008B7373" w:rsidRDefault="008B7373" w:rsidP="48749B22">
      <w:pPr>
        <w:pStyle w:val="ListParagraph"/>
        <w:numPr>
          <w:ilvl w:val="0"/>
          <w:numId w:val="1"/>
        </w:numPr>
        <w:spacing w:after="0" w:line="240" w:lineRule="auto"/>
        <w:jc w:val="both"/>
      </w:pPr>
      <w:r>
        <w:t xml:space="preserve">cost of travel and accommodation </w:t>
      </w:r>
      <w:r w:rsidR="49F31483">
        <w:t xml:space="preserve">for </w:t>
      </w:r>
      <w:r>
        <w:t>field visits</w:t>
      </w:r>
    </w:p>
    <w:p w14:paraId="72A68011" w14:textId="3B2D4D50" w:rsidR="008B7373" w:rsidRDefault="008B7373" w:rsidP="48749B22">
      <w:pPr>
        <w:pStyle w:val="ListParagraph"/>
        <w:numPr>
          <w:ilvl w:val="0"/>
          <w:numId w:val="1"/>
        </w:numPr>
        <w:spacing w:after="0" w:line="240" w:lineRule="auto"/>
        <w:jc w:val="both"/>
      </w:pPr>
      <w:r>
        <w:t>data collection or analysis</w:t>
      </w:r>
    </w:p>
    <w:p w14:paraId="43939C1A" w14:textId="13F3768B" w:rsidR="008B7373" w:rsidRDefault="008B7373" w:rsidP="48749B22">
      <w:pPr>
        <w:pStyle w:val="ListParagraph"/>
        <w:numPr>
          <w:ilvl w:val="0"/>
          <w:numId w:val="1"/>
        </w:numPr>
        <w:spacing w:after="0" w:line="240" w:lineRule="auto"/>
        <w:jc w:val="both"/>
      </w:pPr>
      <w:r>
        <w:t>translation services</w:t>
      </w:r>
    </w:p>
    <w:p w14:paraId="34C6B492" w14:textId="4FAC0321" w:rsidR="008B7373" w:rsidRDefault="008B7373" w:rsidP="48749B22">
      <w:pPr>
        <w:pStyle w:val="ListParagraph"/>
        <w:numPr>
          <w:ilvl w:val="0"/>
          <w:numId w:val="1"/>
        </w:numPr>
        <w:spacing w:after="0" w:line="240" w:lineRule="auto"/>
        <w:jc w:val="both"/>
      </w:pPr>
      <w:r>
        <w:t>facilitation services</w:t>
      </w:r>
    </w:p>
    <w:p w14:paraId="1B0127D1" w14:textId="42534EBA" w:rsidR="008B7373" w:rsidRDefault="008B7373" w:rsidP="48749B22">
      <w:pPr>
        <w:pStyle w:val="ListParagraph"/>
        <w:numPr>
          <w:ilvl w:val="0"/>
          <w:numId w:val="1"/>
        </w:numPr>
        <w:spacing w:after="0" w:line="240" w:lineRule="auto"/>
        <w:jc w:val="both"/>
      </w:pPr>
      <w:r>
        <w:t xml:space="preserve">temporary (UG/PGT) research support and activity to develop research collaborations </w:t>
      </w:r>
    </w:p>
    <w:p w14:paraId="4127975A" w14:textId="1CE2319B" w:rsidR="008B7373" w:rsidRDefault="008B7373" w:rsidP="48749B22">
      <w:pPr>
        <w:pStyle w:val="ListParagraph"/>
        <w:numPr>
          <w:ilvl w:val="0"/>
          <w:numId w:val="1"/>
        </w:numPr>
        <w:spacing w:after="0" w:line="240" w:lineRule="auto"/>
        <w:jc w:val="both"/>
      </w:pPr>
      <w:r>
        <w:t>international mobility</w:t>
      </w:r>
    </w:p>
    <w:p w14:paraId="3D91F3C2" w14:textId="50E498B2" w:rsidR="007679DD" w:rsidRPr="00D67B95" w:rsidRDefault="255529A9" w:rsidP="0FB4EF9C">
      <w:pPr>
        <w:spacing w:after="120"/>
        <w:jc w:val="both"/>
        <w:rPr>
          <w:color w:val="000000" w:themeColor="text1"/>
        </w:rPr>
      </w:pPr>
      <w:r>
        <w:t xml:space="preserve">Projects can start from </w:t>
      </w:r>
      <w:r w:rsidR="06AA08EF">
        <w:t>3</w:t>
      </w:r>
      <w:r w:rsidR="06AA08EF" w:rsidRPr="0FB4EF9C">
        <w:rPr>
          <w:vertAlign w:val="superscript"/>
        </w:rPr>
        <w:t>rd</w:t>
      </w:r>
      <w:r w:rsidR="06AA08EF">
        <w:t xml:space="preserve"> January 2023</w:t>
      </w:r>
      <w:r>
        <w:t xml:space="preserve">. </w:t>
      </w:r>
      <w:r w:rsidR="6A5B8165">
        <w:t>P</w:t>
      </w:r>
      <w:r w:rsidR="618EA4FE">
        <w:t xml:space="preserve">rojects </w:t>
      </w:r>
      <w:r w:rsidR="5CE1EB76">
        <w:t xml:space="preserve">must be completed </w:t>
      </w:r>
      <w:r w:rsidR="618EA4FE">
        <w:t>and claimed for by 31</w:t>
      </w:r>
      <w:r w:rsidR="6A5B8165">
        <w:t xml:space="preserve"> July 202</w:t>
      </w:r>
      <w:r w:rsidR="5CE1EB76">
        <w:t>3</w:t>
      </w:r>
      <w:r w:rsidR="618EA4FE">
        <w:t>.</w:t>
      </w:r>
    </w:p>
    <w:p w14:paraId="3B4D0AAF" w14:textId="08077EDD" w:rsidR="00FE314B" w:rsidRDefault="61DABB50" w:rsidP="0FB4EF9C">
      <w:pPr>
        <w:spacing w:after="120"/>
        <w:jc w:val="both"/>
      </w:pPr>
      <w:r>
        <w:t xml:space="preserve">Funds may only be used to support the activities detailed in the </w:t>
      </w:r>
      <w:r w:rsidR="06AA08EF">
        <w:t>application and</w:t>
      </w:r>
      <w:r w:rsidR="25ACFC15">
        <w:t xml:space="preserve"> should not duplicate projects already supported by other schemes</w:t>
      </w:r>
      <w:r>
        <w:t xml:space="preserve">. At the end of the </w:t>
      </w:r>
      <w:r w:rsidR="1D22EC6A">
        <w:t>project,</w:t>
      </w:r>
      <w:r>
        <w:t xml:space="preserve"> you will be required to complete a </w:t>
      </w:r>
      <w:r w:rsidR="06AA08EF">
        <w:t>final</w:t>
      </w:r>
      <w:r w:rsidR="5CE1EB76">
        <w:t xml:space="preserve"> </w:t>
      </w:r>
      <w:r>
        <w:t>report detailing your achievements and next steps</w:t>
      </w:r>
      <w:r w:rsidR="3D615A4D">
        <w:t xml:space="preserve"> no later than one month after the end date</w:t>
      </w:r>
      <w:r>
        <w:t xml:space="preserve">. </w:t>
      </w:r>
    </w:p>
    <w:p w14:paraId="609A7283" w14:textId="1EFA415B" w:rsidR="00D67B95" w:rsidRDefault="6EA7DDCE" w:rsidP="0FB4EF9C">
      <w:pPr>
        <w:spacing w:after="120"/>
        <w:jc w:val="both"/>
        <w:rPr>
          <w:b/>
          <w:bCs/>
          <w:color w:val="000000" w:themeColor="text1"/>
        </w:rPr>
      </w:pPr>
      <w:r w:rsidRPr="0FB4EF9C">
        <w:rPr>
          <w:b/>
          <w:bCs/>
          <w:color w:val="000000" w:themeColor="text1"/>
        </w:rPr>
        <w:t>Deadline for applications:</w:t>
      </w:r>
    </w:p>
    <w:p w14:paraId="08432217" w14:textId="5D5638BF" w:rsidR="00D67B95" w:rsidRDefault="6EA7DDCE" w:rsidP="0FB4EF9C">
      <w:pPr>
        <w:spacing w:after="120"/>
        <w:jc w:val="both"/>
      </w:pPr>
      <w:r w:rsidRPr="48749B22">
        <w:rPr>
          <w:color w:val="000000" w:themeColor="text1"/>
        </w:rPr>
        <w:t xml:space="preserve">Applications submitted before </w:t>
      </w:r>
      <w:r w:rsidR="6FE297AD" w:rsidRPr="48749B22">
        <w:rPr>
          <w:b/>
          <w:bCs/>
          <w:color w:val="000000" w:themeColor="text1"/>
        </w:rPr>
        <w:t>17.00</w:t>
      </w:r>
      <w:r w:rsidR="6A00FAA1" w:rsidRPr="48749B22">
        <w:rPr>
          <w:b/>
          <w:bCs/>
          <w:color w:val="000000" w:themeColor="text1"/>
        </w:rPr>
        <w:t xml:space="preserve"> (GMT)</w:t>
      </w:r>
      <w:r w:rsidRPr="48749B22">
        <w:rPr>
          <w:b/>
          <w:bCs/>
          <w:color w:val="000000" w:themeColor="text1"/>
        </w:rPr>
        <w:t xml:space="preserve"> on Friday 2</w:t>
      </w:r>
      <w:r w:rsidRPr="48749B22">
        <w:rPr>
          <w:b/>
          <w:bCs/>
          <w:color w:val="000000" w:themeColor="text1"/>
          <w:vertAlign w:val="superscript"/>
        </w:rPr>
        <w:t>nd</w:t>
      </w:r>
      <w:r w:rsidRPr="48749B22">
        <w:rPr>
          <w:b/>
          <w:bCs/>
          <w:color w:val="000000" w:themeColor="text1"/>
        </w:rPr>
        <w:t xml:space="preserve"> December 2022</w:t>
      </w:r>
      <w:r w:rsidRPr="48749B22">
        <w:rPr>
          <w:color w:val="000000" w:themeColor="text1"/>
        </w:rPr>
        <w:t xml:space="preserve"> will be considered by the Panel.</w:t>
      </w:r>
      <w:r w:rsidR="1FB95C40" w:rsidRPr="48749B22">
        <w:rPr>
          <w:color w:val="000000" w:themeColor="text1"/>
        </w:rPr>
        <w:t xml:space="preserve"> </w:t>
      </w:r>
      <w:r w:rsidR="1FB95C40">
        <w:t>Applications received after this deadline will not be considered.</w:t>
      </w:r>
    </w:p>
    <w:p w14:paraId="670C089E" w14:textId="29348DB9" w:rsidR="00D67B95" w:rsidRDefault="1FB95C40" w:rsidP="0FB4EF9C">
      <w:pPr>
        <w:spacing w:after="120"/>
        <w:jc w:val="both"/>
        <w:rPr>
          <w:b/>
          <w:bCs/>
        </w:rPr>
      </w:pPr>
      <w:r w:rsidRPr="0FB4EF9C">
        <w:rPr>
          <w:b/>
          <w:bCs/>
        </w:rPr>
        <w:t>Where to send your application:</w:t>
      </w:r>
    </w:p>
    <w:p w14:paraId="0323512F" w14:textId="5C8A3699" w:rsidR="00D67B95" w:rsidRDefault="24311299" w:rsidP="0FB4EF9C">
      <w:pPr>
        <w:spacing w:after="120"/>
        <w:jc w:val="both"/>
      </w:pPr>
      <w:r>
        <w:t xml:space="preserve">Please send your completed form to </w:t>
      </w:r>
      <w:hyperlink r:id="rId10">
        <w:r w:rsidR="06AA08EF">
          <w:t>lssi@leeds.ac.uk</w:t>
        </w:r>
      </w:hyperlink>
      <w:r w:rsidR="20A7D2B0">
        <w:t>.</w:t>
      </w:r>
      <w:r w:rsidR="06AA08EF">
        <w:t xml:space="preserve"> </w:t>
      </w:r>
      <w:r>
        <w:t xml:space="preserve"> </w:t>
      </w:r>
    </w:p>
    <w:p w14:paraId="3C89BFE6" w14:textId="30566ADE" w:rsidR="00D67B95" w:rsidRDefault="644DC5F3" w:rsidP="0FB4EF9C">
      <w:pPr>
        <w:spacing w:after="120"/>
        <w:jc w:val="both"/>
        <w:rPr>
          <w:b/>
          <w:bCs/>
        </w:rPr>
      </w:pPr>
      <w:r w:rsidRPr="0FB4EF9C">
        <w:rPr>
          <w:b/>
          <w:bCs/>
        </w:rPr>
        <w:t>Application format:</w:t>
      </w:r>
    </w:p>
    <w:p w14:paraId="5B9C2480" w14:textId="333ADB88" w:rsidR="00D67B95" w:rsidRPr="00551E99" w:rsidRDefault="644DC5F3" w:rsidP="48749B22">
      <w:pPr>
        <w:spacing w:after="120"/>
        <w:jc w:val="both"/>
        <w:rPr>
          <w:b/>
          <w:bCs/>
        </w:rPr>
      </w:pPr>
      <w:r>
        <w:t xml:space="preserve">Your application should be no longer than one-side of A4 (size 11 font, normal or moderate margins); </w:t>
      </w:r>
      <w:proofErr w:type="gramStart"/>
      <w:r w:rsidR="054D7208">
        <w:t>plus</w:t>
      </w:r>
      <w:proofErr w:type="gramEnd"/>
      <w:r>
        <w:t xml:space="preserve"> </w:t>
      </w:r>
      <w:r w:rsidR="6D003F46">
        <w:t xml:space="preserve">a </w:t>
      </w:r>
      <w:r>
        <w:t xml:space="preserve">second page </w:t>
      </w:r>
      <w:r w:rsidR="475CD551">
        <w:t xml:space="preserve">for </w:t>
      </w:r>
      <w:r>
        <w:t xml:space="preserve">your financial table. </w:t>
      </w:r>
    </w:p>
    <w:p w14:paraId="465CDF07" w14:textId="40C0F52B" w:rsidR="00D67B95" w:rsidRPr="00551E99" w:rsidRDefault="5D6B5C6A" w:rsidP="0FB4EF9C">
      <w:pPr>
        <w:spacing w:after="120"/>
        <w:jc w:val="both"/>
        <w:rPr>
          <w:b/>
          <w:bCs/>
        </w:rPr>
      </w:pPr>
      <w:r w:rsidRPr="48749B22">
        <w:rPr>
          <w:b/>
          <w:bCs/>
        </w:rPr>
        <w:t>Process for selecting projects:</w:t>
      </w:r>
    </w:p>
    <w:p w14:paraId="05F31309" w14:textId="7D85DC47" w:rsidR="00D67B95" w:rsidRDefault="24311299" w:rsidP="0FB4EF9C">
      <w:pPr>
        <w:spacing w:after="120"/>
        <w:jc w:val="both"/>
      </w:pPr>
      <w:r>
        <w:t xml:space="preserve">All applications will be </w:t>
      </w:r>
      <w:r w:rsidR="29CD152B">
        <w:t xml:space="preserve">evaluated </w:t>
      </w:r>
      <w:r w:rsidR="0C433FEF">
        <w:t xml:space="preserve">by a Panel (including academics and staff from Research and Innovation Service) </w:t>
      </w:r>
      <w:r w:rsidR="29CD152B">
        <w:t xml:space="preserve">for the quality of the research idea (in terms of originality, significance, </w:t>
      </w:r>
      <w:r w:rsidR="1D22EC6A">
        <w:t>rigour,</w:t>
      </w:r>
      <w:r w:rsidR="29CD152B">
        <w:t xml:space="preserve"> and reach), potential to enhance collaboration between staff at the University of Leeds and the University of Buenos Aires</w:t>
      </w:r>
      <w:r w:rsidR="14922D28">
        <w:t>, plans for</w:t>
      </w:r>
      <w:r w:rsidR="74C0455D">
        <w:t xml:space="preserve"> </w:t>
      </w:r>
      <w:r w:rsidR="29CD152B">
        <w:t xml:space="preserve">subsequent work and overall value for money. </w:t>
      </w:r>
      <w:r w:rsidR="06AA08EF">
        <w:t xml:space="preserve"> Decisions will be circulated by Friday 16</w:t>
      </w:r>
      <w:r w:rsidR="06AA08EF" w:rsidRPr="0FB4EF9C">
        <w:rPr>
          <w:vertAlign w:val="superscript"/>
        </w:rPr>
        <w:t>th</w:t>
      </w:r>
      <w:r w:rsidR="06AA08EF">
        <w:t xml:space="preserve"> December 2022.</w:t>
      </w:r>
    </w:p>
    <w:p w14:paraId="43AA86CB" w14:textId="3247DE60" w:rsidR="00EC4872" w:rsidRDefault="00E70592" w:rsidP="48749B22">
      <w:pPr>
        <w:jc w:val="both"/>
        <w:rPr>
          <w:color w:val="000000" w:themeColor="text1"/>
        </w:rPr>
      </w:pPr>
      <w:r w:rsidRPr="48749B22">
        <w:rPr>
          <w:b/>
          <w:bCs/>
          <w:u w:val="single"/>
        </w:rPr>
        <w:lastRenderedPageBreak/>
        <w:t>LSSI International Strategic Research Partnership Funding Application Form</w:t>
      </w:r>
    </w:p>
    <w:p w14:paraId="25614824" w14:textId="67D0C09E" w:rsidR="00191959" w:rsidRPr="00EC4872" w:rsidRDefault="00EC4872" w:rsidP="48749B22">
      <w:pPr>
        <w:spacing w:before="120" w:after="240"/>
        <w:rPr>
          <w:color w:val="000000" w:themeColor="text1"/>
        </w:rPr>
      </w:pPr>
      <w:r w:rsidRPr="48749B22">
        <w:rPr>
          <w:b/>
          <w:bCs/>
          <w:color w:val="000000" w:themeColor="text1"/>
        </w:rPr>
        <w:t xml:space="preserve">Application form to be no longer than </w:t>
      </w:r>
      <w:r w:rsidR="60FDA214" w:rsidRPr="48749B22">
        <w:rPr>
          <w:b/>
          <w:bCs/>
          <w:color w:val="000000" w:themeColor="text1"/>
        </w:rPr>
        <w:t>2</w:t>
      </w:r>
      <w:r w:rsidRPr="48749B22">
        <w:rPr>
          <w:b/>
          <w:bCs/>
          <w:color w:val="000000" w:themeColor="text1"/>
        </w:rPr>
        <w:t xml:space="preserve"> pages in total</w:t>
      </w:r>
      <w:r w:rsidR="600FDDC4" w:rsidRPr="48749B22">
        <w:rPr>
          <w:b/>
          <w:bCs/>
          <w:color w:val="000000" w:themeColor="text1"/>
        </w:rPr>
        <w:t xml:space="preserve"> </w:t>
      </w:r>
      <w:r w:rsidR="55B0A635" w:rsidRPr="48749B22">
        <w:rPr>
          <w:b/>
          <w:bCs/>
          <w:color w:val="000000" w:themeColor="text1"/>
        </w:rPr>
        <w:t>(form 1 page max, plus an additional financial table)</w:t>
      </w:r>
      <w:r w:rsidR="144CA24B" w:rsidRPr="48749B22">
        <w:rPr>
          <w:b/>
          <w:bCs/>
          <w:color w:val="000000" w:themeColor="text1"/>
        </w:rPr>
        <w:t xml:space="preserve">. </w:t>
      </w:r>
      <w:r w:rsidR="144CA24B" w:rsidRPr="48749B22">
        <w:rPr>
          <w:color w:val="000000" w:themeColor="text1"/>
        </w:rPr>
        <w:t>Please use font size 11 and do not amend margins throughout the application</w:t>
      </w:r>
    </w:p>
    <w:p w14:paraId="0B5160B9" w14:textId="6EED2050" w:rsidR="00191959" w:rsidRDefault="600FDDC4" w:rsidP="1ADA042A">
      <w:pPr>
        <w:jc w:val="both"/>
        <w:rPr>
          <w:b/>
          <w:bCs/>
          <w:color w:val="000000" w:themeColor="text1"/>
        </w:rPr>
      </w:pPr>
      <w:r w:rsidRPr="1ADA042A">
        <w:rPr>
          <w:b/>
          <w:bCs/>
          <w:color w:val="000000" w:themeColor="text1"/>
        </w:rPr>
        <w:t xml:space="preserve">Please return completed applications to </w:t>
      </w:r>
      <w:hyperlink r:id="rId11">
        <w:r w:rsidRPr="1ADA042A">
          <w:rPr>
            <w:b/>
            <w:bCs/>
          </w:rPr>
          <w:t>lssi@leeds.ac.uk</w:t>
        </w:r>
      </w:hyperlink>
      <w:r w:rsidRPr="1ADA042A">
        <w:rPr>
          <w:b/>
          <w:bCs/>
          <w:color w:val="000000" w:themeColor="text1"/>
        </w:rPr>
        <w:t xml:space="preserve"> </w:t>
      </w:r>
      <w:r w:rsidRPr="00C1799E">
        <w:rPr>
          <w:b/>
          <w:bCs/>
          <w:color w:val="000000" w:themeColor="text1"/>
          <w:u w:val="single"/>
        </w:rPr>
        <w:t>by 17.00</w:t>
      </w:r>
      <w:r w:rsidR="43F6F633" w:rsidRPr="00C1799E">
        <w:rPr>
          <w:b/>
          <w:bCs/>
          <w:color w:val="000000" w:themeColor="text1"/>
          <w:u w:val="single"/>
        </w:rPr>
        <w:t xml:space="preserve"> GMT</w:t>
      </w:r>
      <w:r w:rsidRPr="00C1799E">
        <w:rPr>
          <w:b/>
          <w:bCs/>
          <w:color w:val="000000" w:themeColor="text1"/>
          <w:u w:val="single"/>
        </w:rPr>
        <w:t xml:space="preserve"> on 2 December 2022</w:t>
      </w:r>
    </w:p>
    <w:tbl>
      <w:tblPr>
        <w:tblStyle w:val="TableGrid"/>
        <w:tblW w:w="9634" w:type="dxa"/>
        <w:tblLook w:val="04A0" w:firstRow="1" w:lastRow="0" w:firstColumn="1" w:lastColumn="0" w:noHBand="0" w:noVBand="1"/>
      </w:tblPr>
      <w:tblGrid>
        <w:gridCol w:w="5190"/>
        <w:gridCol w:w="4444"/>
      </w:tblGrid>
      <w:tr w:rsidR="00551E99" w14:paraId="4FA0A7BD" w14:textId="77777777" w:rsidTr="48749B22">
        <w:trPr>
          <w:trHeight w:val="510"/>
        </w:trPr>
        <w:tc>
          <w:tcPr>
            <w:tcW w:w="5190" w:type="dxa"/>
          </w:tcPr>
          <w:p w14:paraId="42AD4F0A" w14:textId="36E40CF8" w:rsidR="00551E99" w:rsidRDefault="00551E99" w:rsidP="00551E99">
            <w:pPr>
              <w:rPr>
                <w:color w:val="000000" w:themeColor="text1"/>
              </w:rPr>
            </w:pPr>
            <w:r w:rsidRPr="00551E99">
              <w:rPr>
                <w:color w:val="000000" w:themeColor="text1"/>
              </w:rPr>
              <w:t xml:space="preserve">Project Title </w:t>
            </w:r>
          </w:p>
        </w:tc>
        <w:tc>
          <w:tcPr>
            <w:tcW w:w="4444" w:type="dxa"/>
          </w:tcPr>
          <w:p w14:paraId="0DBE110C" w14:textId="77777777" w:rsidR="00551E99" w:rsidRDefault="00551E99" w:rsidP="006661EE">
            <w:pPr>
              <w:rPr>
                <w:color w:val="000000" w:themeColor="text1"/>
              </w:rPr>
            </w:pPr>
          </w:p>
        </w:tc>
      </w:tr>
      <w:tr w:rsidR="00551E99" w14:paraId="07747DFF" w14:textId="77777777" w:rsidTr="48749B22">
        <w:trPr>
          <w:trHeight w:val="510"/>
        </w:trPr>
        <w:tc>
          <w:tcPr>
            <w:tcW w:w="5190" w:type="dxa"/>
          </w:tcPr>
          <w:p w14:paraId="614FE835" w14:textId="01FAF481" w:rsidR="00551E99" w:rsidRDefault="00EC4872" w:rsidP="00EC4872">
            <w:pPr>
              <w:rPr>
                <w:color w:val="000000" w:themeColor="text1"/>
              </w:rPr>
            </w:pPr>
            <w:r w:rsidRPr="48749B22">
              <w:rPr>
                <w:color w:val="000000" w:themeColor="text1"/>
              </w:rPr>
              <w:t>Lead PI [Lead PI name</w:t>
            </w:r>
            <w:r w:rsidR="0887D9C7" w:rsidRPr="48749B22">
              <w:rPr>
                <w:color w:val="000000" w:themeColor="text1"/>
              </w:rPr>
              <w:t>]</w:t>
            </w:r>
          </w:p>
        </w:tc>
        <w:tc>
          <w:tcPr>
            <w:tcW w:w="4444" w:type="dxa"/>
          </w:tcPr>
          <w:p w14:paraId="518C1E55" w14:textId="77777777" w:rsidR="00551E99" w:rsidRDefault="00551E99" w:rsidP="006661EE">
            <w:pPr>
              <w:rPr>
                <w:color w:val="000000" w:themeColor="text1"/>
              </w:rPr>
            </w:pPr>
          </w:p>
        </w:tc>
      </w:tr>
      <w:tr w:rsidR="00551E99" w14:paraId="209CBEA5" w14:textId="77777777" w:rsidTr="48749B22">
        <w:trPr>
          <w:trHeight w:val="795"/>
        </w:trPr>
        <w:tc>
          <w:tcPr>
            <w:tcW w:w="5190" w:type="dxa"/>
          </w:tcPr>
          <w:p w14:paraId="1B124E52" w14:textId="12D80E6E" w:rsidR="00551E99" w:rsidRDefault="00EC4872" w:rsidP="006661EE">
            <w:pPr>
              <w:rPr>
                <w:color w:val="000000" w:themeColor="text1"/>
              </w:rPr>
            </w:pPr>
            <w:r w:rsidRPr="1ADA042A">
              <w:rPr>
                <w:color w:val="000000" w:themeColor="text1"/>
              </w:rPr>
              <w:t>Co-applicants [Co-applicant names and institution]</w:t>
            </w:r>
          </w:p>
        </w:tc>
        <w:tc>
          <w:tcPr>
            <w:tcW w:w="4444" w:type="dxa"/>
          </w:tcPr>
          <w:p w14:paraId="2853597C" w14:textId="77777777" w:rsidR="00551E99" w:rsidRDefault="00551E99" w:rsidP="006661EE">
            <w:pPr>
              <w:rPr>
                <w:color w:val="000000" w:themeColor="text1"/>
              </w:rPr>
            </w:pPr>
          </w:p>
        </w:tc>
      </w:tr>
      <w:tr w:rsidR="00551E99" w14:paraId="238178D8" w14:textId="77777777" w:rsidTr="48749B22">
        <w:trPr>
          <w:trHeight w:val="510"/>
        </w:trPr>
        <w:tc>
          <w:tcPr>
            <w:tcW w:w="5190" w:type="dxa"/>
          </w:tcPr>
          <w:p w14:paraId="384A7631" w14:textId="68C15A0F" w:rsidR="00551E99" w:rsidRDefault="00EC4872" w:rsidP="006661EE">
            <w:pPr>
              <w:rPr>
                <w:color w:val="000000" w:themeColor="text1"/>
              </w:rPr>
            </w:pPr>
            <w:r w:rsidRPr="1ADA042A">
              <w:rPr>
                <w:color w:val="000000" w:themeColor="text1"/>
              </w:rPr>
              <w:t>Budget Holder [Insert Faculty responsible for budget]</w:t>
            </w:r>
          </w:p>
        </w:tc>
        <w:tc>
          <w:tcPr>
            <w:tcW w:w="4444" w:type="dxa"/>
          </w:tcPr>
          <w:p w14:paraId="1BA4FCC3" w14:textId="77777777" w:rsidR="00551E99" w:rsidRDefault="00551E99" w:rsidP="006661EE">
            <w:pPr>
              <w:rPr>
                <w:color w:val="000000" w:themeColor="text1"/>
              </w:rPr>
            </w:pPr>
          </w:p>
        </w:tc>
      </w:tr>
      <w:tr w:rsidR="00EC4872" w14:paraId="0E5EFBB3" w14:textId="77777777" w:rsidTr="48749B22">
        <w:trPr>
          <w:trHeight w:val="510"/>
        </w:trPr>
        <w:tc>
          <w:tcPr>
            <w:tcW w:w="5190" w:type="dxa"/>
          </w:tcPr>
          <w:p w14:paraId="00256734" w14:textId="773096A8" w:rsidR="00EC4872" w:rsidRPr="00551E99" w:rsidRDefault="00EC4872" w:rsidP="00EC4872">
            <w:pPr>
              <w:rPr>
                <w:color w:val="000000" w:themeColor="text1"/>
              </w:rPr>
            </w:pPr>
            <w:r w:rsidRPr="48749B22">
              <w:rPr>
                <w:color w:val="000000" w:themeColor="text1"/>
              </w:rPr>
              <w:t>Requested Budget [amount in £]</w:t>
            </w:r>
          </w:p>
        </w:tc>
        <w:tc>
          <w:tcPr>
            <w:tcW w:w="4444" w:type="dxa"/>
          </w:tcPr>
          <w:p w14:paraId="35F4E0C0" w14:textId="77777777" w:rsidR="00EC4872" w:rsidRDefault="00EC4872" w:rsidP="006661EE">
            <w:pPr>
              <w:rPr>
                <w:color w:val="000000" w:themeColor="text1"/>
              </w:rPr>
            </w:pPr>
          </w:p>
        </w:tc>
      </w:tr>
      <w:tr w:rsidR="00EC4872" w14:paraId="6894D51F" w14:textId="77777777" w:rsidTr="48749B22">
        <w:tc>
          <w:tcPr>
            <w:tcW w:w="9634" w:type="dxa"/>
            <w:gridSpan w:val="2"/>
          </w:tcPr>
          <w:p w14:paraId="0FFAC197" w14:textId="33366CA8" w:rsidR="00EC4872" w:rsidRPr="00551E99" w:rsidRDefault="00EC4872" w:rsidP="48749B22">
            <w:pPr>
              <w:spacing w:after="120"/>
              <w:rPr>
                <w:i/>
                <w:iCs/>
                <w:color w:val="000000" w:themeColor="text1"/>
              </w:rPr>
            </w:pPr>
            <w:r w:rsidRPr="48749B22">
              <w:rPr>
                <w:color w:val="000000" w:themeColor="text1"/>
              </w:rPr>
              <w:t xml:space="preserve">1. </w:t>
            </w:r>
            <w:r w:rsidR="7CBBE0E4" w:rsidRPr="48749B22">
              <w:rPr>
                <w:i/>
                <w:iCs/>
                <w:color w:val="000000" w:themeColor="text1"/>
              </w:rPr>
              <w:t xml:space="preserve">(You may remove explanatory text in italics to create space) </w:t>
            </w:r>
            <w:r w:rsidRPr="48749B22">
              <w:rPr>
                <w:i/>
                <w:iCs/>
                <w:color w:val="000000" w:themeColor="text1"/>
              </w:rPr>
              <w:t>Briefly outline your work plan and show how this aligns with the criteria described above. You may find it useful to outline your proposed project against the following headings, but you do not have to use them:</w:t>
            </w:r>
          </w:p>
          <w:p w14:paraId="21E168F1" w14:textId="77777777" w:rsidR="00EC4872" w:rsidRPr="00551E99" w:rsidRDefault="00EC4872" w:rsidP="1ADA042A">
            <w:pPr>
              <w:rPr>
                <w:i/>
                <w:iCs/>
                <w:color w:val="000000" w:themeColor="text1"/>
              </w:rPr>
            </w:pPr>
            <w:r w:rsidRPr="1ADA042A">
              <w:rPr>
                <w:i/>
                <w:iCs/>
                <w:color w:val="000000" w:themeColor="text1"/>
              </w:rPr>
              <w:t>· Project aims</w:t>
            </w:r>
          </w:p>
          <w:p w14:paraId="5F83AA09" w14:textId="77777777" w:rsidR="00EC4872" w:rsidRPr="00551E99" w:rsidRDefault="00EC4872" w:rsidP="1ADA042A">
            <w:pPr>
              <w:rPr>
                <w:i/>
                <w:iCs/>
                <w:color w:val="000000" w:themeColor="text1"/>
              </w:rPr>
            </w:pPr>
            <w:r w:rsidRPr="1ADA042A">
              <w:rPr>
                <w:i/>
                <w:iCs/>
                <w:color w:val="000000" w:themeColor="text1"/>
              </w:rPr>
              <w:t>· Project activities and link to strategic priorities (including dates; projects completed by 31 July 2023)</w:t>
            </w:r>
          </w:p>
          <w:p w14:paraId="591EF5DB" w14:textId="77777777" w:rsidR="00EC4872" w:rsidRPr="00551E99" w:rsidRDefault="00EC4872" w:rsidP="1ADA042A">
            <w:pPr>
              <w:rPr>
                <w:i/>
                <w:iCs/>
                <w:color w:val="000000" w:themeColor="text1"/>
              </w:rPr>
            </w:pPr>
            <w:r w:rsidRPr="1ADA042A">
              <w:rPr>
                <w:i/>
                <w:iCs/>
                <w:color w:val="000000" w:themeColor="text1"/>
              </w:rPr>
              <w:t>· Project partners and how they will be involved</w:t>
            </w:r>
          </w:p>
          <w:p w14:paraId="45FF2755" w14:textId="1B438540" w:rsidR="00EC4872" w:rsidRDefault="00EC4872" w:rsidP="1ADA042A">
            <w:pPr>
              <w:rPr>
                <w:i/>
                <w:iCs/>
                <w:color w:val="000000" w:themeColor="text1"/>
              </w:rPr>
            </w:pPr>
            <w:r w:rsidRPr="1ADA042A">
              <w:rPr>
                <w:i/>
                <w:iCs/>
                <w:color w:val="000000" w:themeColor="text1"/>
              </w:rPr>
              <w:t>· Outputs, outcomes, and planned future work</w:t>
            </w:r>
          </w:p>
        </w:tc>
      </w:tr>
      <w:tr w:rsidR="00EC4872" w14:paraId="772AA005" w14:textId="77777777" w:rsidTr="48749B22">
        <w:trPr>
          <w:trHeight w:val="3351"/>
        </w:trPr>
        <w:tc>
          <w:tcPr>
            <w:tcW w:w="9634" w:type="dxa"/>
            <w:gridSpan w:val="2"/>
          </w:tcPr>
          <w:p w14:paraId="30C10005" w14:textId="77777777" w:rsidR="00EC4872" w:rsidRDefault="00EC4872" w:rsidP="006661EE">
            <w:pPr>
              <w:jc w:val="both"/>
            </w:pPr>
          </w:p>
        </w:tc>
      </w:tr>
    </w:tbl>
    <w:p w14:paraId="7870314C" w14:textId="1E723743" w:rsidR="2EFFD1E5" w:rsidRDefault="006661EE" w:rsidP="00EC4872">
      <w:pPr>
        <w:jc w:val="both"/>
        <w:rPr>
          <w:color w:val="000000" w:themeColor="text1"/>
        </w:rPr>
      </w:pPr>
      <w:r>
        <w:br w:type="page"/>
      </w:r>
      <w:r w:rsidR="00EC4872">
        <w:rPr>
          <w:color w:val="000000" w:themeColor="text1"/>
        </w:rPr>
        <w:lastRenderedPageBreak/>
        <w:t>Pl</w:t>
      </w:r>
      <w:r w:rsidR="2EFFD1E5" w:rsidRPr="00551E99">
        <w:rPr>
          <w:color w:val="000000" w:themeColor="text1"/>
        </w:rPr>
        <w:t>ease complete the financial table below, delete unnecessary rows:</w:t>
      </w:r>
    </w:p>
    <w:p w14:paraId="02F37DDF" w14:textId="0F838B36" w:rsidR="2EFFD1E5" w:rsidRPr="00551E99" w:rsidRDefault="2EFFD1E5" w:rsidP="006661EE">
      <w:pPr>
        <w:rPr>
          <w:i/>
          <w:iCs/>
          <w:color w:val="000000" w:themeColor="text1"/>
        </w:rPr>
      </w:pPr>
      <w:r w:rsidRPr="00551E99">
        <w:rPr>
          <w:i/>
          <w:iCs/>
          <w:color w:val="000000" w:themeColor="text1"/>
        </w:rPr>
        <w:t>N.B. - We encourage consideration of the Fairer Futures for All commitment when considering staffing</w:t>
      </w:r>
    </w:p>
    <w:tbl>
      <w:tblPr>
        <w:tblW w:w="0" w:type="auto"/>
        <w:tblLook w:val="0000" w:firstRow="0" w:lastRow="0" w:firstColumn="0" w:lastColumn="0" w:noHBand="0" w:noVBand="0"/>
      </w:tblPr>
      <w:tblGrid>
        <w:gridCol w:w="8139"/>
        <w:gridCol w:w="1591"/>
      </w:tblGrid>
      <w:tr w:rsidR="006661EE" w14:paraId="34D82415" w14:textId="77777777" w:rsidTr="48749B22">
        <w:tc>
          <w:tcPr>
            <w:tcW w:w="8246" w:type="dxa"/>
            <w:tcBorders>
              <w:top w:val="single" w:sz="6" w:space="0" w:color="auto"/>
              <w:left w:val="single" w:sz="6" w:space="0" w:color="auto"/>
              <w:bottom w:val="single" w:sz="6" w:space="0" w:color="auto"/>
              <w:right w:val="single" w:sz="6" w:space="0" w:color="auto"/>
            </w:tcBorders>
            <w:shd w:val="clear" w:color="auto" w:fill="C0C0C0"/>
          </w:tcPr>
          <w:p w14:paraId="1F0F3D1A" w14:textId="77777777" w:rsidR="006661EE" w:rsidRDefault="006661EE">
            <w:r>
              <w:t>Items</w:t>
            </w:r>
          </w:p>
        </w:tc>
        <w:tc>
          <w:tcPr>
            <w:tcW w:w="1605" w:type="dxa"/>
            <w:tcBorders>
              <w:top w:val="single" w:sz="6" w:space="0" w:color="auto"/>
              <w:left w:val="single" w:sz="6" w:space="0" w:color="auto"/>
              <w:bottom w:val="single" w:sz="6" w:space="0" w:color="auto"/>
              <w:right w:val="single" w:sz="6" w:space="0" w:color="auto"/>
            </w:tcBorders>
            <w:shd w:val="clear" w:color="auto" w:fill="C0C0C0"/>
          </w:tcPr>
          <w:p w14:paraId="1CDA4C02" w14:textId="77777777" w:rsidR="006661EE" w:rsidRDefault="006661EE">
            <w:r>
              <w:t>Costs £</w:t>
            </w:r>
          </w:p>
        </w:tc>
      </w:tr>
      <w:tr w:rsidR="006661EE" w14:paraId="0277332E" w14:textId="77777777" w:rsidTr="48749B22">
        <w:trPr>
          <w:trHeight w:val="624"/>
        </w:trPr>
        <w:tc>
          <w:tcPr>
            <w:tcW w:w="8246" w:type="dxa"/>
            <w:tcBorders>
              <w:top w:val="single" w:sz="6" w:space="0" w:color="auto"/>
              <w:left w:val="single" w:sz="6" w:space="0" w:color="auto"/>
              <w:right w:val="single" w:sz="6" w:space="0" w:color="auto"/>
            </w:tcBorders>
          </w:tcPr>
          <w:p w14:paraId="2D0CD40E" w14:textId="1EBED30B" w:rsidR="006661EE" w:rsidRDefault="006661EE">
            <w:r>
              <w:t>Travel</w:t>
            </w:r>
            <w:r w:rsidR="3AF1F7FA">
              <w:t xml:space="preserve"> and Subsistence:</w:t>
            </w:r>
            <w:r w:rsidR="00EC4872">
              <w:t xml:space="preserve"> </w:t>
            </w:r>
            <w:r>
              <w:t>please itemise each journey, state the number of days and rate claimed for each location and identify who the costs relate to</w:t>
            </w:r>
          </w:p>
        </w:tc>
        <w:tc>
          <w:tcPr>
            <w:tcW w:w="1605" w:type="dxa"/>
            <w:tcBorders>
              <w:top w:val="single" w:sz="6" w:space="0" w:color="auto"/>
              <w:left w:val="single" w:sz="6" w:space="0" w:color="auto"/>
              <w:right w:val="single" w:sz="6" w:space="0" w:color="auto"/>
            </w:tcBorders>
          </w:tcPr>
          <w:p w14:paraId="169B13DE" w14:textId="77777777" w:rsidR="006661EE" w:rsidRDefault="006661EE"/>
        </w:tc>
      </w:tr>
      <w:tr w:rsidR="006661EE" w14:paraId="4D7B86AE" w14:textId="77777777" w:rsidTr="48749B22">
        <w:trPr>
          <w:trHeight w:val="624"/>
        </w:trPr>
        <w:tc>
          <w:tcPr>
            <w:tcW w:w="8246" w:type="dxa"/>
            <w:tcBorders>
              <w:left w:val="single" w:sz="6" w:space="0" w:color="auto"/>
              <w:bottom w:val="single" w:sz="6" w:space="0" w:color="auto"/>
              <w:right w:val="single" w:sz="6" w:space="0" w:color="auto"/>
            </w:tcBorders>
          </w:tcPr>
          <w:p w14:paraId="56835AE3" w14:textId="77777777" w:rsidR="006661EE" w:rsidRDefault="006661EE"/>
          <w:p w14:paraId="52D4EAA4" w14:textId="77777777" w:rsidR="006661EE" w:rsidRDefault="006661EE"/>
        </w:tc>
        <w:tc>
          <w:tcPr>
            <w:tcW w:w="1605" w:type="dxa"/>
            <w:tcBorders>
              <w:left w:val="single" w:sz="6" w:space="0" w:color="auto"/>
              <w:bottom w:val="single" w:sz="6" w:space="0" w:color="auto"/>
              <w:right w:val="single" w:sz="6" w:space="0" w:color="auto"/>
            </w:tcBorders>
          </w:tcPr>
          <w:p w14:paraId="7E6BFA6F" w14:textId="77777777" w:rsidR="006661EE" w:rsidRDefault="006661EE"/>
        </w:tc>
      </w:tr>
      <w:tr w:rsidR="006661EE" w14:paraId="3A234BBE" w14:textId="77777777" w:rsidTr="48749B22">
        <w:trPr>
          <w:trHeight w:val="624"/>
        </w:trPr>
        <w:tc>
          <w:tcPr>
            <w:tcW w:w="8246" w:type="dxa"/>
            <w:tcBorders>
              <w:top w:val="single" w:sz="6" w:space="0" w:color="auto"/>
              <w:left w:val="single" w:sz="6" w:space="0" w:color="auto"/>
              <w:right w:val="single" w:sz="6" w:space="0" w:color="auto"/>
            </w:tcBorders>
          </w:tcPr>
          <w:p w14:paraId="41A7198D" w14:textId="77777777" w:rsidR="006661EE" w:rsidRDefault="006661EE">
            <w:r>
              <w:t>Consumables: please state item and number</w:t>
            </w:r>
          </w:p>
          <w:p w14:paraId="5EB9CAB9" w14:textId="77777777" w:rsidR="006661EE" w:rsidRDefault="006661EE"/>
        </w:tc>
        <w:tc>
          <w:tcPr>
            <w:tcW w:w="1605" w:type="dxa"/>
            <w:tcBorders>
              <w:top w:val="single" w:sz="6" w:space="0" w:color="auto"/>
              <w:left w:val="single" w:sz="6" w:space="0" w:color="auto"/>
              <w:right w:val="single" w:sz="6" w:space="0" w:color="auto"/>
            </w:tcBorders>
          </w:tcPr>
          <w:p w14:paraId="58E4A24D" w14:textId="77777777" w:rsidR="006661EE" w:rsidRDefault="006661EE"/>
        </w:tc>
      </w:tr>
      <w:tr w:rsidR="006661EE" w14:paraId="35A329DA" w14:textId="77777777" w:rsidTr="48749B22">
        <w:trPr>
          <w:trHeight w:val="1980"/>
        </w:trPr>
        <w:tc>
          <w:tcPr>
            <w:tcW w:w="8246" w:type="dxa"/>
            <w:tcBorders>
              <w:left w:val="single" w:sz="6" w:space="0" w:color="auto"/>
              <w:bottom w:val="single" w:sz="6" w:space="0" w:color="auto"/>
              <w:right w:val="single" w:sz="6" w:space="0" w:color="auto"/>
            </w:tcBorders>
          </w:tcPr>
          <w:p w14:paraId="7FB6846C" w14:textId="5AB21A69" w:rsidR="006661EE" w:rsidRDefault="006661EE" w:rsidP="48749B22"/>
          <w:p w14:paraId="62F3899B" w14:textId="77777777" w:rsidR="006661EE" w:rsidRDefault="006661EE"/>
        </w:tc>
        <w:tc>
          <w:tcPr>
            <w:tcW w:w="1605" w:type="dxa"/>
            <w:tcBorders>
              <w:left w:val="single" w:sz="6" w:space="0" w:color="auto"/>
              <w:bottom w:val="single" w:sz="6" w:space="0" w:color="auto"/>
              <w:right w:val="single" w:sz="6" w:space="0" w:color="auto"/>
            </w:tcBorders>
          </w:tcPr>
          <w:p w14:paraId="4B1F6200" w14:textId="77777777" w:rsidR="006661EE" w:rsidRDefault="006661EE"/>
        </w:tc>
      </w:tr>
      <w:tr w:rsidR="48749B22" w14:paraId="6CA2BBAC" w14:textId="77777777" w:rsidTr="48749B22">
        <w:trPr>
          <w:trHeight w:val="1980"/>
        </w:trPr>
        <w:tc>
          <w:tcPr>
            <w:tcW w:w="8139" w:type="dxa"/>
            <w:tcBorders>
              <w:left w:val="single" w:sz="6" w:space="0" w:color="auto"/>
              <w:bottom w:val="single" w:sz="6" w:space="0" w:color="auto"/>
              <w:right w:val="single" w:sz="6" w:space="0" w:color="auto"/>
            </w:tcBorders>
          </w:tcPr>
          <w:p w14:paraId="7FFE6E81" w14:textId="6F6F3DD2" w:rsidR="61EFFE69" w:rsidRDefault="61EFFE69" w:rsidP="48749B22">
            <w:r>
              <w:t>Directly Incurred (DI): Staff costs</w:t>
            </w:r>
          </w:p>
        </w:tc>
        <w:tc>
          <w:tcPr>
            <w:tcW w:w="1591" w:type="dxa"/>
            <w:tcBorders>
              <w:left w:val="single" w:sz="6" w:space="0" w:color="auto"/>
              <w:bottom w:val="single" w:sz="6" w:space="0" w:color="auto"/>
              <w:right w:val="single" w:sz="6" w:space="0" w:color="auto"/>
            </w:tcBorders>
          </w:tcPr>
          <w:p w14:paraId="418EBB5E" w14:textId="1F493878" w:rsidR="48749B22" w:rsidRDefault="48749B22" w:rsidP="48749B22"/>
        </w:tc>
      </w:tr>
      <w:tr w:rsidR="006661EE" w14:paraId="587574F2" w14:textId="77777777" w:rsidTr="48749B22">
        <w:trPr>
          <w:trHeight w:val="1086"/>
        </w:trPr>
        <w:tc>
          <w:tcPr>
            <w:tcW w:w="8246" w:type="dxa"/>
            <w:tcBorders>
              <w:top w:val="single" w:sz="6" w:space="0" w:color="auto"/>
              <w:left w:val="single" w:sz="6" w:space="0" w:color="auto"/>
              <w:right w:val="single" w:sz="6" w:space="0" w:color="auto"/>
            </w:tcBorders>
          </w:tcPr>
          <w:p w14:paraId="24D99623" w14:textId="77777777" w:rsidR="006661EE" w:rsidRDefault="006661EE">
            <w:r>
              <w:t>Other costs: please specify</w:t>
            </w:r>
          </w:p>
        </w:tc>
        <w:tc>
          <w:tcPr>
            <w:tcW w:w="1605" w:type="dxa"/>
            <w:tcBorders>
              <w:top w:val="single" w:sz="6" w:space="0" w:color="auto"/>
              <w:left w:val="single" w:sz="6" w:space="0" w:color="auto"/>
              <w:right w:val="single" w:sz="6" w:space="0" w:color="auto"/>
            </w:tcBorders>
          </w:tcPr>
          <w:p w14:paraId="47421FD2" w14:textId="77777777" w:rsidR="006661EE" w:rsidRDefault="006661EE"/>
        </w:tc>
      </w:tr>
      <w:tr w:rsidR="006661EE" w14:paraId="5AFBC6A1" w14:textId="77777777" w:rsidTr="48749B22">
        <w:trPr>
          <w:trHeight w:val="990"/>
        </w:trPr>
        <w:tc>
          <w:tcPr>
            <w:tcW w:w="8246" w:type="dxa"/>
            <w:tcBorders>
              <w:left w:val="single" w:sz="6" w:space="0" w:color="auto"/>
              <w:bottom w:val="single" w:sz="6" w:space="0" w:color="auto"/>
              <w:right w:val="single" w:sz="6" w:space="0" w:color="auto"/>
            </w:tcBorders>
          </w:tcPr>
          <w:p w14:paraId="784E572A" w14:textId="6CBAD41B" w:rsidR="006661EE" w:rsidRDefault="006661EE" w:rsidP="006661EE"/>
          <w:p w14:paraId="61DFFA69" w14:textId="77777777" w:rsidR="006661EE" w:rsidRDefault="006661EE"/>
        </w:tc>
        <w:tc>
          <w:tcPr>
            <w:tcW w:w="1605" w:type="dxa"/>
            <w:tcBorders>
              <w:left w:val="single" w:sz="6" w:space="0" w:color="auto"/>
              <w:bottom w:val="single" w:sz="6" w:space="0" w:color="auto"/>
              <w:right w:val="single" w:sz="6" w:space="0" w:color="auto"/>
            </w:tcBorders>
          </w:tcPr>
          <w:p w14:paraId="02CDD766" w14:textId="77777777" w:rsidR="006661EE" w:rsidRDefault="006661EE"/>
        </w:tc>
      </w:tr>
    </w:tbl>
    <w:p w14:paraId="04DE12D0" w14:textId="56A47C32" w:rsidR="59A88BA7" w:rsidRDefault="59A88BA7" w:rsidP="006661EE">
      <w:pPr>
        <w:jc w:val="right"/>
      </w:pPr>
      <w:r>
        <w:t>Total funds sought: £______________</w:t>
      </w:r>
    </w:p>
    <w:p w14:paraId="52D91FEF" w14:textId="1A9103CD" w:rsidR="48749B22" w:rsidRDefault="48749B22"/>
    <w:p w14:paraId="438A25C7" w14:textId="5651A11F" w:rsidR="00E70592" w:rsidRDefault="59A88BA7" w:rsidP="48749B22">
      <w:pPr>
        <w:rPr>
          <w:rFonts w:ascii="MS Gothic" w:eastAsia="MS Gothic" w:hAnsi="MS Gothic"/>
        </w:rPr>
      </w:pPr>
      <w:r>
        <w:t>I will ensure that all spending and claims are completed by 31 July 2023</w:t>
      </w:r>
      <w:r w:rsidR="00E70592">
        <w:tab/>
      </w:r>
      <w:r w:rsidR="00E70592">
        <w:tab/>
      </w:r>
      <w:r w:rsidR="00E70592">
        <w:tab/>
      </w:r>
      <w:r w:rsidR="00E70592">
        <w:tab/>
      </w:r>
      <w:r w:rsidRPr="48749B22">
        <w:rPr>
          <w:rFonts w:ascii="MS Gothic" w:eastAsia="MS Gothic" w:hAnsi="MS Gothic"/>
        </w:rPr>
        <w:t>☐</w:t>
      </w:r>
    </w:p>
    <w:p w14:paraId="712CD8A3" w14:textId="08A51CD5" w:rsidR="00E70592" w:rsidRDefault="59A88BA7" w:rsidP="006661EE">
      <w:r>
        <w:t xml:space="preserve">Applicant signature: ……………………………………   </w:t>
      </w:r>
      <w:r w:rsidR="00E70592">
        <w:tab/>
      </w:r>
      <w:r w:rsidR="00E70592">
        <w:tab/>
      </w:r>
      <w:r w:rsidR="00E70592">
        <w:tab/>
      </w:r>
      <w:r w:rsidR="00E70592">
        <w:tab/>
      </w:r>
      <w:r>
        <w:t>Date ………………………</w:t>
      </w:r>
    </w:p>
    <w:p w14:paraId="751A9ED4" w14:textId="66F5E824" w:rsidR="00191959" w:rsidRDefault="00E70592" w:rsidP="48749B22">
      <w:pPr>
        <w:rPr>
          <w:b/>
          <w:bCs/>
          <w:u w:val="single"/>
        </w:rPr>
      </w:pPr>
      <w:r>
        <w:t xml:space="preserve">Faculty Finance Manager </w:t>
      </w:r>
      <w:r w:rsidR="00EC4872">
        <w:t xml:space="preserve">signature: ……………………………………   </w:t>
      </w:r>
      <w:r w:rsidR="00191959">
        <w:tab/>
      </w:r>
      <w:r w:rsidR="00191959">
        <w:tab/>
      </w:r>
      <w:r w:rsidR="00EC4872">
        <w:t>Date ………………………</w:t>
      </w:r>
    </w:p>
    <w:sectPr w:rsidR="00191959" w:rsidSect="00EC4872">
      <w:headerReference w:type="default" r:id="rId12"/>
      <w:pgSz w:w="11906" w:h="16838"/>
      <w:pgMar w:top="1440" w:right="1080" w:bottom="1440" w:left="108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AA94" w14:textId="77777777" w:rsidR="00CD79E9" w:rsidRDefault="00CD79E9" w:rsidP="006F4A0F">
      <w:pPr>
        <w:spacing w:after="0" w:line="240" w:lineRule="auto"/>
      </w:pPr>
      <w:r>
        <w:separator/>
      </w:r>
    </w:p>
  </w:endnote>
  <w:endnote w:type="continuationSeparator" w:id="0">
    <w:p w14:paraId="30507966" w14:textId="77777777" w:rsidR="00CD79E9" w:rsidRDefault="00CD79E9" w:rsidP="006F4A0F">
      <w:pPr>
        <w:spacing w:after="0" w:line="240" w:lineRule="auto"/>
      </w:pPr>
      <w:r>
        <w:continuationSeparator/>
      </w:r>
    </w:p>
  </w:endnote>
  <w:endnote w:type="continuationNotice" w:id="1">
    <w:p w14:paraId="3F37120A" w14:textId="77777777" w:rsidR="00CD79E9" w:rsidRDefault="00CD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C696" w14:textId="77777777" w:rsidR="00CD79E9" w:rsidRDefault="00CD79E9" w:rsidP="006F4A0F">
      <w:pPr>
        <w:spacing w:after="0" w:line="240" w:lineRule="auto"/>
      </w:pPr>
      <w:r>
        <w:separator/>
      </w:r>
    </w:p>
  </w:footnote>
  <w:footnote w:type="continuationSeparator" w:id="0">
    <w:p w14:paraId="49AD5E35" w14:textId="77777777" w:rsidR="00CD79E9" w:rsidRDefault="00CD79E9" w:rsidP="006F4A0F">
      <w:pPr>
        <w:spacing w:after="0" w:line="240" w:lineRule="auto"/>
      </w:pPr>
      <w:r>
        <w:continuationSeparator/>
      </w:r>
    </w:p>
  </w:footnote>
  <w:footnote w:type="continuationNotice" w:id="1">
    <w:p w14:paraId="00E8FB88" w14:textId="77777777" w:rsidR="00CD79E9" w:rsidRDefault="00CD7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DA7C" w14:textId="51281DD7" w:rsidR="00551E99" w:rsidRDefault="00551E99">
    <w:pPr>
      <w:pStyle w:val="Header"/>
    </w:pPr>
    <w:r w:rsidRPr="009D4139">
      <w:rPr>
        <w:noProof/>
        <w:u w:val="single"/>
      </w:rPr>
      <w:drawing>
        <wp:anchor distT="0" distB="0" distL="114300" distR="114300" simplePos="0" relativeHeight="251658242" behindDoc="0" locked="0" layoutInCell="1" allowOverlap="1" wp14:anchorId="697CDBFE" wp14:editId="57356A3E">
          <wp:simplePos x="0" y="0"/>
          <wp:positionH relativeFrom="column">
            <wp:posOffset>4569626</wp:posOffset>
          </wp:positionH>
          <wp:positionV relativeFrom="paragraph">
            <wp:posOffset>320344</wp:posOffset>
          </wp:positionV>
          <wp:extent cx="1824841" cy="723600"/>
          <wp:effectExtent l="0" t="0" r="4445" b="635"/>
          <wp:wrapNone/>
          <wp:docPr id="14" name="Picture 14"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841"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E99">
      <w:rPr>
        <w:noProof/>
      </w:rPr>
      <w:drawing>
        <wp:anchor distT="0" distB="0" distL="114300" distR="114300" simplePos="0" relativeHeight="251658240" behindDoc="1" locked="0" layoutInCell="1" allowOverlap="1" wp14:anchorId="07AD4049" wp14:editId="6282601B">
          <wp:simplePos x="0" y="0"/>
          <wp:positionH relativeFrom="column">
            <wp:posOffset>3633249</wp:posOffset>
          </wp:positionH>
          <wp:positionV relativeFrom="paragraph">
            <wp:posOffset>219075</wp:posOffset>
          </wp:positionV>
          <wp:extent cx="938530" cy="998220"/>
          <wp:effectExtent l="0" t="0" r="0" b="0"/>
          <wp:wrapTopAndBottom/>
          <wp:docPr id="15" name="Picture 15" descr="C:\Users\menchar\AppData\Local\Microsoft\Windows\INetCache\Content.MSO\EF3A98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char\AppData\Local\Microsoft\Windows\INetCache\Content.MSO\EF3A985C.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853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66668F7" wp14:editId="298CEC82">
          <wp:simplePos x="0" y="0"/>
          <wp:positionH relativeFrom="column">
            <wp:posOffset>-66481</wp:posOffset>
          </wp:positionH>
          <wp:positionV relativeFrom="paragraph">
            <wp:posOffset>358030</wp:posOffset>
          </wp:positionV>
          <wp:extent cx="2610485" cy="687705"/>
          <wp:effectExtent l="0" t="0" r="0" b="0"/>
          <wp:wrapTopAndBottom/>
          <wp:docPr id="16" name="Picture 16" descr="C:\Users\menchar\AppData\Local\Microsoft\Windows\INetCache\Content.MSO\94A90A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char\AppData\Local\Microsoft\Windows\INetCache\Content.MSO\94A90ACA.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10485" cy="687705"/>
                  </a:xfrm>
                  <a:prstGeom prst="rect">
                    <a:avLst/>
                  </a:prstGeom>
                  <a:noFill/>
                  <a:ln>
                    <a:noFill/>
                  </a:ln>
                </pic:spPr>
              </pic:pic>
            </a:graphicData>
          </a:graphic>
        </wp:anchor>
      </w:drawing>
    </w:r>
    <w:r w:rsidRPr="00551E99">
      <w:t> </w:t>
    </w:r>
    <w:r>
      <w:t> </w:t>
    </w:r>
  </w:p>
  <w:p w14:paraId="4EDB6B96" w14:textId="0656F600" w:rsidR="00551E99" w:rsidRDefault="0055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D8B"/>
    <w:multiLevelType w:val="hybridMultilevel"/>
    <w:tmpl w:val="96E682B6"/>
    <w:lvl w:ilvl="0" w:tplc="9BB87A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3109"/>
    <w:multiLevelType w:val="hybridMultilevel"/>
    <w:tmpl w:val="CF2E9794"/>
    <w:lvl w:ilvl="0" w:tplc="B548F8F8">
      <w:start w:val="1"/>
      <w:numFmt w:val="bullet"/>
      <w:lvlText w:val="▫"/>
      <w:lvlJc w:val="left"/>
      <w:pPr>
        <w:ind w:left="720" w:hanging="360"/>
      </w:pPr>
      <w:rPr>
        <w:rFonts w:ascii="Courier New" w:hAnsi="Courier New" w:hint="default"/>
      </w:rPr>
    </w:lvl>
    <w:lvl w:ilvl="1" w:tplc="D424E024">
      <w:start w:val="1"/>
      <w:numFmt w:val="bullet"/>
      <w:lvlText w:val="o"/>
      <w:lvlJc w:val="left"/>
      <w:pPr>
        <w:ind w:left="1440" w:hanging="360"/>
      </w:pPr>
      <w:rPr>
        <w:rFonts w:ascii="Courier New" w:hAnsi="Courier New" w:hint="default"/>
      </w:rPr>
    </w:lvl>
    <w:lvl w:ilvl="2" w:tplc="6792AA4C">
      <w:start w:val="1"/>
      <w:numFmt w:val="bullet"/>
      <w:lvlText w:val=""/>
      <w:lvlJc w:val="left"/>
      <w:pPr>
        <w:ind w:left="2160" w:hanging="360"/>
      </w:pPr>
      <w:rPr>
        <w:rFonts w:ascii="Wingdings" w:hAnsi="Wingdings" w:hint="default"/>
      </w:rPr>
    </w:lvl>
    <w:lvl w:ilvl="3" w:tplc="9EEAF8AE">
      <w:start w:val="1"/>
      <w:numFmt w:val="bullet"/>
      <w:lvlText w:val=""/>
      <w:lvlJc w:val="left"/>
      <w:pPr>
        <w:ind w:left="2880" w:hanging="360"/>
      </w:pPr>
      <w:rPr>
        <w:rFonts w:ascii="Symbol" w:hAnsi="Symbol" w:hint="default"/>
      </w:rPr>
    </w:lvl>
    <w:lvl w:ilvl="4" w:tplc="B0068260">
      <w:start w:val="1"/>
      <w:numFmt w:val="bullet"/>
      <w:lvlText w:val="o"/>
      <w:lvlJc w:val="left"/>
      <w:pPr>
        <w:ind w:left="3600" w:hanging="360"/>
      </w:pPr>
      <w:rPr>
        <w:rFonts w:ascii="Courier New" w:hAnsi="Courier New" w:hint="default"/>
      </w:rPr>
    </w:lvl>
    <w:lvl w:ilvl="5" w:tplc="408E0A9A">
      <w:start w:val="1"/>
      <w:numFmt w:val="bullet"/>
      <w:lvlText w:val=""/>
      <w:lvlJc w:val="left"/>
      <w:pPr>
        <w:ind w:left="4320" w:hanging="360"/>
      </w:pPr>
      <w:rPr>
        <w:rFonts w:ascii="Wingdings" w:hAnsi="Wingdings" w:hint="default"/>
      </w:rPr>
    </w:lvl>
    <w:lvl w:ilvl="6" w:tplc="218A19AA">
      <w:start w:val="1"/>
      <w:numFmt w:val="bullet"/>
      <w:lvlText w:val=""/>
      <w:lvlJc w:val="left"/>
      <w:pPr>
        <w:ind w:left="5040" w:hanging="360"/>
      </w:pPr>
      <w:rPr>
        <w:rFonts w:ascii="Symbol" w:hAnsi="Symbol" w:hint="default"/>
      </w:rPr>
    </w:lvl>
    <w:lvl w:ilvl="7" w:tplc="046ACB6E">
      <w:start w:val="1"/>
      <w:numFmt w:val="bullet"/>
      <w:lvlText w:val="o"/>
      <w:lvlJc w:val="left"/>
      <w:pPr>
        <w:ind w:left="5760" w:hanging="360"/>
      </w:pPr>
      <w:rPr>
        <w:rFonts w:ascii="Courier New" w:hAnsi="Courier New" w:hint="default"/>
      </w:rPr>
    </w:lvl>
    <w:lvl w:ilvl="8" w:tplc="D8D4FD36">
      <w:start w:val="1"/>
      <w:numFmt w:val="bullet"/>
      <w:lvlText w:val=""/>
      <w:lvlJc w:val="left"/>
      <w:pPr>
        <w:ind w:left="6480" w:hanging="360"/>
      </w:pPr>
      <w:rPr>
        <w:rFonts w:ascii="Wingdings" w:hAnsi="Wingdings" w:hint="default"/>
      </w:rPr>
    </w:lvl>
  </w:abstractNum>
  <w:abstractNum w:abstractNumId="2" w15:restartNumberingAfterBreak="0">
    <w:nsid w:val="73140C47"/>
    <w:multiLevelType w:val="hybridMultilevel"/>
    <w:tmpl w:val="60B0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0F"/>
    <w:rsid w:val="00014278"/>
    <w:rsid w:val="00051730"/>
    <w:rsid w:val="00082D44"/>
    <w:rsid w:val="000E28B0"/>
    <w:rsid w:val="001175EA"/>
    <w:rsid w:val="001279D4"/>
    <w:rsid w:val="0014198C"/>
    <w:rsid w:val="00183E54"/>
    <w:rsid w:val="00187FC5"/>
    <w:rsid w:val="00190B76"/>
    <w:rsid w:val="00191959"/>
    <w:rsid w:val="001952E3"/>
    <w:rsid w:val="001B31BE"/>
    <w:rsid w:val="001B645B"/>
    <w:rsid w:val="001C170E"/>
    <w:rsid w:val="001D7180"/>
    <w:rsid w:val="002411A1"/>
    <w:rsid w:val="00250532"/>
    <w:rsid w:val="0025211A"/>
    <w:rsid w:val="00256CD5"/>
    <w:rsid w:val="00273450"/>
    <w:rsid w:val="002A4A3B"/>
    <w:rsid w:val="002C013D"/>
    <w:rsid w:val="002C6E5F"/>
    <w:rsid w:val="002D3514"/>
    <w:rsid w:val="002D3D1B"/>
    <w:rsid w:val="003205EF"/>
    <w:rsid w:val="00330839"/>
    <w:rsid w:val="00337231"/>
    <w:rsid w:val="00340A82"/>
    <w:rsid w:val="00370958"/>
    <w:rsid w:val="003733DB"/>
    <w:rsid w:val="003907B0"/>
    <w:rsid w:val="00395F7B"/>
    <w:rsid w:val="003B4C63"/>
    <w:rsid w:val="003C2FA9"/>
    <w:rsid w:val="003D1561"/>
    <w:rsid w:val="003D3242"/>
    <w:rsid w:val="003E3C4B"/>
    <w:rsid w:val="003E50A4"/>
    <w:rsid w:val="00404196"/>
    <w:rsid w:val="00433BDA"/>
    <w:rsid w:val="00486CEA"/>
    <w:rsid w:val="004A7D9F"/>
    <w:rsid w:val="004B7A6C"/>
    <w:rsid w:val="004C5DAF"/>
    <w:rsid w:val="004D2D9E"/>
    <w:rsid w:val="004E1579"/>
    <w:rsid w:val="005067AF"/>
    <w:rsid w:val="00535070"/>
    <w:rsid w:val="00551E99"/>
    <w:rsid w:val="0056694E"/>
    <w:rsid w:val="005705CE"/>
    <w:rsid w:val="00577B6D"/>
    <w:rsid w:val="005904DA"/>
    <w:rsid w:val="005A2A2A"/>
    <w:rsid w:val="005B426F"/>
    <w:rsid w:val="0061152F"/>
    <w:rsid w:val="0062103C"/>
    <w:rsid w:val="00626DC1"/>
    <w:rsid w:val="00661C8A"/>
    <w:rsid w:val="006661EE"/>
    <w:rsid w:val="006866E9"/>
    <w:rsid w:val="00686879"/>
    <w:rsid w:val="006900BE"/>
    <w:rsid w:val="006B2BF7"/>
    <w:rsid w:val="006B3AB9"/>
    <w:rsid w:val="006B605B"/>
    <w:rsid w:val="006E1FB6"/>
    <w:rsid w:val="006E4B09"/>
    <w:rsid w:val="006F2244"/>
    <w:rsid w:val="006F4A0F"/>
    <w:rsid w:val="00722FAB"/>
    <w:rsid w:val="00732AB9"/>
    <w:rsid w:val="00734528"/>
    <w:rsid w:val="00744A39"/>
    <w:rsid w:val="007679DD"/>
    <w:rsid w:val="007908E1"/>
    <w:rsid w:val="007B1269"/>
    <w:rsid w:val="007C2708"/>
    <w:rsid w:val="008500F3"/>
    <w:rsid w:val="008578C9"/>
    <w:rsid w:val="00875F1B"/>
    <w:rsid w:val="00891E8B"/>
    <w:rsid w:val="008A6F5A"/>
    <w:rsid w:val="008B4247"/>
    <w:rsid w:val="008B66F6"/>
    <w:rsid w:val="008B7373"/>
    <w:rsid w:val="008C5C36"/>
    <w:rsid w:val="008D2E5C"/>
    <w:rsid w:val="008E73D1"/>
    <w:rsid w:val="008F26B2"/>
    <w:rsid w:val="008F704F"/>
    <w:rsid w:val="00903D16"/>
    <w:rsid w:val="00906115"/>
    <w:rsid w:val="00914385"/>
    <w:rsid w:val="0091481D"/>
    <w:rsid w:val="00920BB9"/>
    <w:rsid w:val="00936AEA"/>
    <w:rsid w:val="00943F58"/>
    <w:rsid w:val="0099318D"/>
    <w:rsid w:val="009B2EA7"/>
    <w:rsid w:val="009B2ECD"/>
    <w:rsid w:val="009C380D"/>
    <w:rsid w:val="009D4139"/>
    <w:rsid w:val="009E6888"/>
    <w:rsid w:val="00A12648"/>
    <w:rsid w:val="00A26A76"/>
    <w:rsid w:val="00A35D93"/>
    <w:rsid w:val="00A4021A"/>
    <w:rsid w:val="00A57D8C"/>
    <w:rsid w:val="00A775CC"/>
    <w:rsid w:val="00A96826"/>
    <w:rsid w:val="00AA388D"/>
    <w:rsid w:val="00AD06E3"/>
    <w:rsid w:val="00AD107C"/>
    <w:rsid w:val="00AE42A8"/>
    <w:rsid w:val="00B0726A"/>
    <w:rsid w:val="00B072A5"/>
    <w:rsid w:val="00B11E86"/>
    <w:rsid w:val="00B252E6"/>
    <w:rsid w:val="00B27B18"/>
    <w:rsid w:val="00B42367"/>
    <w:rsid w:val="00B443DB"/>
    <w:rsid w:val="00B528B0"/>
    <w:rsid w:val="00B67CE5"/>
    <w:rsid w:val="00B70C6B"/>
    <w:rsid w:val="00B73C81"/>
    <w:rsid w:val="00BA1FFB"/>
    <w:rsid w:val="00BD3B47"/>
    <w:rsid w:val="00BD5A87"/>
    <w:rsid w:val="00BE1426"/>
    <w:rsid w:val="00BE5491"/>
    <w:rsid w:val="00BF2CF5"/>
    <w:rsid w:val="00C05457"/>
    <w:rsid w:val="00C06CDE"/>
    <w:rsid w:val="00C1799E"/>
    <w:rsid w:val="00C763B2"/>
    <w:rsid w:val="00C84364"/>
    <w:rsid w:val="00C8545E"/>
    <w:rsid w:val="00CB5EF3"/>
    <w:rsid w:val="00CC3B7E"/>
    <w:rsid w:val="00CC4BD9"/>
    <w:rsid w:val="00CD05BF"/>
    <w:rsid w:val="00CD439A"/>
    <w:rsid w:val="00CD79E9"/>
    <w:rsid w:val="00CF4B9E"/>
    <w:rsid w:val="00D0274E"/>
    <w:rsid w:val="00D116C9"/>
    <w:rsid w:val="00D13163"/>
    <w:rsid w:val="00D161E0"/>
    <w:rsid w:val="00D24BD6"/>
    <w:rsid w:val="00D56D38"/>
    <w:rsid w:val="00D673A2"/>
    <w:rsid w:val="00D67B95"/>
    <w:rsid w:val="00D76A51"/>
    <w:rsid w:val="00D81BFB"/>
    <w:rsid w:val="00D8633B"/>
    <w:rsid w:val="00DC64E0"/>
    <w:rsid w:val="00DE5CF9"/>
    <w:rsid w:val="00DF3462"/>
    <w:rsid w:val="00E412C5"/>
    <w:rsid w:val="00E70592"/>
    <w:rsid w:val="00EA4E7A"/>
    <w:rsid w:val="00EC16F5"/>
    <w:rsid w:val="00EC4872"/>
    <w:rsid w:val="00EC7DD7"/>
    <w:rsid w:val="00F2483C"/>
    <w:rsid w:val="00F259DA"/>
    <w:rsid w:val="00F35CBE"/>
    <w:rsid w:val="00F5361D"/>
    <w:rsid w:val="00F7228A"/>
    <w:rsid w:val="00F7305B"/>
    <w:rsid w:val="00FA5F4E"/>
    <w:rsid w:val="00FE314B"/>
    <w:rsid w:val="00FF493E"/>
    <w:rsid w:val="037A0446"/>
    <w:rsid w:val="049C73BA"/>
    <w:rsid w:val="054D7208"/>
    <w:rsid w:val="06AA08EF"/>
    <w:rsid w:val="08450721"/>
    <w:rsid w:val="0887D9C7"/>
    <w:rsid w:val="0BA9CC07"/>
    <w:rsid w:val="0C433FEF"/>
    <w:rsid w:val="0D7472C3"/>
    <w:rsid w:val="0DECE770"/>
    <w:rsid w:val="0F88B7D1"/>
    <w:rsid w:val="0FB4EF9C"/>
    <w:rsid w:val="0FDF2661"/>
    <w:rsid w:val="101A6A5D"/>
    <w:rsid w:val="1366FA2F"/>
    <w:rsid w:val="144CA24B"/>
    <w:rsid w:val="14922D28"/>
    <w:rsid w:val="18C5B393"/>
    <w:rsid w:val="1A693EA9"/>
    <w:rsid w:val="1ADA042A"/>
    <w:rsid w:val="1B29C68E"/>
    <w:rsid w:val="1BE5A3F3"/>
    <w:rsid w:val="1C32E0E0"/>
    <w:rsid w:val="1C5BAF30"/>
    <w:rsid w:val="1CC596EF"/>
    <w:rsid w:val="1D22EC6A"/>
    <w:rsid w:val="1E759F3B"/>
    <w:rsid w:val="1FAD754D"/>
    <w:rsid w:val="1FB95C40"/>
    <w:rsid w:val="20929E8E"/>
    <w:rsid w:val="20A7D2B0"/>
    <w:rsid w:val="214945AE"/>
    <w:rsid w:val="21723152"/>
    <w:rsid w:val="22417E5D"/>
    <w:rsid w:val="240228AE"/>
    <w:rsid w:val="24311299"/>
    <w:rsid w:val="255529A9"/>
    <w:rsid w:val="259DF90F"/>
    <w:rsid w:val="25ACFC15"/>
    <w:rsid w:val="26B8238F"/>
    <w:rsid w:val="2793929E"/>
    <w:rsid w:val="29CD152B"/>
    <w:rsid w:val="2CC2925C"/>
    <w:rsid w:val="2EFFD1E5"/>
    <w:rsid w:val="2F4CC8DB"/>
    <w:rsid w:val="31397F03"/>
    <w:rsid w:val="342039FE"/>
    <w:rsid w:val="34C24BDB"/>
    <w:rsid w:val="34F9249A"/>
    <w:rsid w:val="36DA706B"/>
    <w:rsid w:val="375D3795"/>
    <w:rsid w:val="37C86B5A"/>
    <w:rsid w:val="38F907F6"/>
    <w:rsid w:val="3A3E69C7"/>
    <w:rsid w:val="3AE7F95D"/>
    <w:rsid w:val="3AF1F7FA"/>
    <w:rsid w:val="3C30A8B8"/>
    <w:rsid w:val="3CC24CC1"/>
    <w:rsid w:val="3D615A4D"/>
    <w:rsid w:val="3D925F02"/>
    <w:rsid w:val="3DADF3E7"/>
    <w:rsid w:val="3E74EF64"/>
    <w:rsid w:val="3F11DAEA"/>
    <w:rsid w:val="3F202B5D"/>
    <w:rsid w:val="3F7A3678"/>
    <w:rsid w:val="403963EE"/>
    <w:rsid w:val="407F56A0"/>
    <w:rsid w:val="418D2F75"/>
    <w:rsid w:val="421B2701"/>
    <w:rsid w:val="4336D341"/>
    <w:rsid w:val="43DE9BA5"/>
    <w:rsid w:val="43F6F633"/>
    <w:rsid w:val="445F275C"/>
    <w:rsid w:val="46C2C9EE"/>
    <w:rsid w:val="475CD551"/>
    <w:rsid w:val="48749B22"/>
    <w:rsid w:val="49F31483"/>
    <w:rsid w:val="4BFEF7A4"/>
    <w:rsid w:val="4C59247E"/>
    <w:rsid w:val="4D2FAD92"/>
    <w:rsid w:val="4F954ACA"/>
    <w:rsid w:val="5032311A"/>
    <w:rsid w:val="5103A5F9"/>
    <w:rsid w:val="51946CBE"/>
    <w:rsid w:val="51CE017B"/>
    <w:rsid w:val="52446CA2"/>
    <w:rsid w:val="52494494"/>
    <w:rsid w:val="559B31E3"/>
    <w:rsid w:val="55B0A635"/>
    <w:rsid w:val="5621D3BD"/>
    <w:rsid w:val="5772E77D"/>
    <w:rsid w:val="591643AC"/>
    <w:rsid w:val="59A88BA7"/>
    <w:rsid w:val="5A444A36"/>
    <w:rsid w:val="5BFBF311"/>
    <w:rsid w:val="5C0E537D"/>
    <w:rsid w:val="5CE1EB76"/>
    <w:rsid w:val="5CF42BC0"/>
    <w:rsid w:val="5D6B5C6A"/>
    <w:rsid w:val="5D7BEAF8"/>
    <w:rsid w:val="5E806E2C"/>
    <w:rsid w:val="5F17BB59"/>
    <w:rsid w:val="600FDDC4"/>
    <w:rsid w:val="60FDA214"/>
    <w:rsid w:val="6133615F"/>
    <w:rsid w:val="618EA4FE"/>
    <w:rsid w:val="61DABB50"/>
    <w:rsid w:val="61EFFE69"/>
    <w:rsid w:val="63B3D7B1"/>
    <w:rsid w:val="63E21062"/>
    <w:rsid w:val="644DC5F3"/>
    <w:rsid w:val="6709A4E1"/>
    <w:rsid w:val="679779B9"/>
    <w:rsid w:val="680D7417"/>
    <w:rsid w:val="68972FC3"/>
    <w:rsid w:val="69657C79"/>
    <w:rsid w:val="6969DCD3"/>
    <w:rsid w:val="6A00FAA1"/>
    <w:rsid w:val="6A5B8165"/>
    <w:rsid w:val="6B05AD34"/>
    <w:rsid w:val="6B43C986"/>
    <w:rsid w:val="6D003F46"/>
    <w:rsid w:val="6D559C32"/>
    <w:rsid w:val="6E3D4DF6"/>
    <w:rsid w:val="6EA7DDCE"/>
    <w:rsid w:val="6F46DF03"/>
    <w:rsid w:val="6FABD1FD"/>
    <w:rsid w:val="6FE297AD"/>
    <w:rsid w:val="71A44A1A"/>
    <w:rsid w:val="7219429D"/>
    <w:rsid w:val="740021B2"/>
    <w:rsid w:val="7473807F"/>
    <w:rsid w:val="747E19F8"/>
    <w:rsid w:val="74C0455D"/>
    <w:rsid w:val="751B8994"/>
    <w:rsid w:val="751D4EF5"/>
    <w:rsid w:val="7520AEFA"/>
    <w:rsid w:val="7BCB0205"/>
    <w:rsid w:val="7CA52D5C"/>
    <w:rsid w:val="7CBBE0E4"/>
    <w:rsid w:val="7FC4FF43"/>
    <w:rsid w:val="7FCA9A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ECF48"/>
  <w15:docId w15:val="{3519EB1B-5A0A-4FC1-A23C-9060CE57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A0F"/>
  </w:style>
  <w:style w:type="paragraph" w:styleId="Footer">
    <w:name w:val="footer"/>
    <w:basedOn w:val="Normal"/>
    <w:link w:val="FooterChar"/>
    <w:uiPriority w:val="99"/>
    <w:unhideWhenUsed/>
    <w:rsid w:val="006F4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A0F"/>
  </w:style>
  <w:style w:type="paragraph" w:styleId="BalloonText">
    <w:name w:val="Balloon Text"/>
    <w:basedOn w:val="Normal"/>
    <w:link w:val="BalloonTextChar"/>
    <w:uiPriority w:val="99"/>
    <w:semiHidden/>
    <w:unhideWhenUsed/>
    <w:rsid w:val="006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0F"/>
    <w:rPr>
      <w:rFonts w:ascii="Tahoma" w:hAnsi="Tahoma" w:cs="Tahoma"/>
      <w:sz w:val="16"/>
      <w:szCs w:val="16"/>
    </w:rPr>
  </w:style>
  <w:style w:type="paragraph" w:styleId="ListParagraph">
    <w:name w:val="List Paragraph"/>
    <w:basedOn w:val="Normal"/>
    <w:uiPriority w:val="34"/>
    <w:qFormat/>
    <w:rsid w:val="00D76A51"/>
    <w:pPr>
      <w:ind w:left="720"/>
      <w:contextualSpacing/>
    </w:pPr>
  </w:style>
  <w:style w:type="character" w:styleId="Hyperlink">
    <w:name w:val="Hyperlink"/>
    <w:basedOn w:val="DefaultParagraphFont"/>
    <w:uiPriority w:val="99"/>
    <w:unhideWhenUsed/>
    <w:rsid w:val="007C2708"/>
    <w:rPr>
      <w:color w:val="0000FF" w:themeColor="hyperlink"/>
      <w:u w:val="single"/>
    </w:rPr>
  </w:style>
  <w:style w:type="table" w:styleId="TableGrid">
    <w:name w:val="Table Grid"/>
    <w:basedOn w:val="TableNormal"/>
    <w:uiPriority w:val="59"/>
    <w:rsid w:val="009E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726A"/>
    <w:rPr>
      <w:sz w:val="16"/>
      <w:szCs w:val="16"/>
    </w:rPr>
  </w:style>
  <w:style w:type="paragraph" w:styleId="CommentText">
    <w:name w:val="annotation text"/>
    <w:basedOn w:val="Normal"/>
    <w:link w:val="CommentTextChar"/>
    <w:uiPriority w:val="99"/>
    <w:semiHidden/>
    <w:unhideWhenUsed/>
    <w:rsid w:val="00B0726A"/>
    <w:pPr>
      <w:spacing w:line="240" w:lineRule="auto"/>
    </w:pPr>
    <w:rPr>
      <w:sz w:val="20"/>
      <w:szCs w:val="20"/>
    </w:rPr>
  </w:style>
  <w:style w:type="character" w:customStyle="1" w:styleId="CommentTextChar">
    <w:name w:val="Comment Text Char"/>
    <w:basedOn w:val="DefaultParagraphFont"/>
    <w:link w:val="CommentText"/>
    <w:uiPriority w:val="99"/>
    <w:semiHidden/>
    <w:rsid w:val="00B0726A"/>
    <w:rPr>
      <w:sz w:val="20"/>
      <w:szCs w:val="20"/>
    </w:rPr>
  </w:style>
  <w:style w:type="paragraph" w:styleId="CommentSubject">
    <w:name w:val="annotation subject"/>
    <w:basedOn w:val="CommentText"/>
    <w:next w:val="CommentText"/>
    <w:link w:val="CommentSubjectChar"/>
    <w:uiPriority w:val="99"/>
    <w:semiHidden/>
    <w:unhideWhenUsed/>
    <w:rsid w:val="00B0726A"/>
    <w:rPr>
      <w:b/>
      <w:bCs/>
    </w:rPr>
  </w:style>
  <w:style w:type="character" w:customStyle="1" w:styleId="CommentSubjectChar">
    <w:name w:val="Comment Subject Char"/>
    <w:basedOn w:val="CommentTextChar"/>
    <w:link w:val="CommentSubject"/>
    <w:uiPriority w:val="99"/>
    <w:semiHidden/>
    <w:rsid w:val="00B0726A"/>
    <w:rPr>
      <w:b/>
      <w:bCs/>
      <w:sz w:val="20"/>
      <w:szCs w:val="20"/>
    </w:rPr>
  </w:style>
  <w:style w:type="character" w:customStyle="1" w:styleId="UnresolvedMention1">
    <w:name w:val="Unresolved Mention1"/>
    <w:basedOn w:val="DefaultParagraphFont"/>
    <w:uiPriority w:val="99"/>
    <w:semiHidden/>
    <w:unhideWhenUsed/>
    <w:rsid w:val="00B4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si@leeds.ac.uk" TargetMode="External"/><Relationship Id="rId5" Type="http://schemas.openxmlformats.org/officeDocument/2006/relationships/styles" Target="styles.xml"/><Relationship Id="rId10" Type="http://schemas.openxmlformats.org/officeDocument/2006/relationships/hyperlink" Target="mailto:lssi@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C75ED939A1248A2A609B70C31F35A" ma:contentTypeVersion="16" ma:contentTypeDescription="Create a new document." ma:contentTypeScope="" ma:versionID="937dbec5b630a6653e93c9c7dc54cc1d">
  <xsd:schema xmlns:xsd="http://www.w3.org/2001/XMLSchema" xmlns:xs="http://www.w3.org/2001/XMLSchema" xmlns:p="http://schemas.microsoft.com/office/2006/metadata/properties" xmlns:ns2="fb542424-bd5d-4f9f-b479-10c5427987cc" xmlns:ns3="1bee20dd-3170-432b-b37d-1b1b2fab620b" targetNamespace="http://schemas.microsoft.com/office/2006/metadata/properties" ma:root="true" ma:fieldsID="e93e09d1cfb3e7602ad0ea634e0ec46a" ns2:_="" ns3:_="">
    <xsd:import namespace="fb542424-bd5d-4f9f-b479-10c5427987cc"/>
    <xsd:import namespace="1bee20dd-3170-432b-b37d-1b1b2fab6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42424-bd5d-4f9f-b479-10c542798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e20dd-3170-432b-b37d-1b1b2fab62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990e2-7c18-4f8b-87da-0862df0012e0}" ma:internalName="TaxCatchAll" ma:showField="CatchAllData" ma:web="1bee20dd-3170-432b-b37d-1b1b2fab6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ee20dd-3170-432b-b37d-1b1b2fab620b" xsi:nil="true"/>
    <lcf76f155ced4ddcb4097134ff3c332f xmlns="fb542424-bd5d-4f9f-b479-10c542798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090F9-04E5-41FC-8790-A61EB451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42424-bd5d-4f9f-b479-10c5427987cc"/>
    <ds:schemaRef ds:uri="1bee20dd-3170-432b-b37d-1b1b2fab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90169-7A0C-44E2-A144-ADB80B22B1E5}">
  <ds:schemaRefs>
    <ds:schemaRef ds:uri="http://schemas.microsoft.com/sharepoint/v3/contenttype/forms"/>
  </ds:schemaRefs>
</ds:datastoreItem>
</file>

<file path=customXml/itemProps3.xml><?xml version="1.0" encoding="utf-8"?>
<ds:datastoreItem xmlns:ds="http://schemas.openxmlformats.org/officeDocument/2006/customXml" ds:itemID="{4AD431C4-4079-40D6-B2D5-8A8DEF0B037A}">
  <ds:schemaRefs>
    <ds:schemaRef ds:uri="http://schemas.microsoft.com/office/2006/metadata/properties"/>
    <ds:schemaRef ds:uri="http://schemas.microsoft.com/office/infopath/2007/PartnerControls"/>
    <ds:schemaRef ds:uri="1bee20dd-3170-432b-b37d-1b1b2fab620b"/>
    <ds:schemaRef ds:uri="fb542424-bd5d-4f9f-b479-10c5427987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Company>University of Leeds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Adams</dc:creator>
  <cp:keywords/>
  <cp:lastModifiedBy>Natalie Jackson</cp:lastModifiedBy>
  <cp:revision>2</cp:revision>
  <cp:lastPrinted>2022-10-21T08:25:00Z</cp:lastPrinted>
  <dcterms:created xsi:type="dcterms:W3CDTF">2022-11-07T15:22:00Z</dcterms:created>
  <dcterms:modified xsi:type="dcterms:W3CDTF">2022-11-07T15:22:00Z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0x010100D26C75ED939A1248A2A609B70C31F35A</vt:lpwstr>
  </property>
  <property fmtid="{D5CDD505-2E9C-101B-9397-08002B2CF9AE}" pid="3" name="MediaServiceImageTags">
    <vt:lpwstr/>
  </property>
</Properties>
</file>